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C3A" w14:textId="4AF81BAA" w:rsidR="007B4615" w:rsidRDefault="007B4615" w:rsidP="00AA10C9">
      <w:pPr>
        <w:rPr>
          <w:rFonts w:ascii="Arial" w:hAnsi="Arial" w:cs="Arial"/>
          <w:b/>
          <w:bCs/>
          <w:sz w:val="24"/>
          <w:szCs w:val="24"/>
        </w:rPr>
      </w:pPr>
      <w:r w:rsidRPr="00444B20">
        <w:rPr>
          <w:rFonts w:ascii="Times New Roman" w:hAnsi="Times New Roman"/>
          <w:b/>
          <w:bCs/>
          <w:noProof/>
          <w:color w:val="222222"/>
          <w:sz w:val="24"/>
          <w:szCs w:val="24"/>
        </w:rPr>
        <w:drawing>
          <wp:inline distT="0" distB="0" distL="0" distR="0" wp14:anchorId="2B4A267F" wp14:editId="07E3A118">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095391DC" w14:textId="0BE66685" w:rsidR="007B4615" w:rsidRPr="007B4615" w:rsidRDefault="007B4615" w:rsidP="00AA10C9">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1</w:t>
      </w:r>
      <w:r w:rsidRPr="00444B20">
        <w:rPr>
          <w:rFonts w:ascii="Times New Roman" w:hAnsi="Times New Roman"/>
          <w:b/>
          <w:bCs/>
          <w:color w:val="222222"/>
          <w:sz w:val="24"/>
          <w:szCs w:val="24"/>
        </w:rPr>
        <w:t>: The Great and Greater Reset (s)… standing on the shoulders of giants</w:t>
      </w:r>
    </w:p>
    <w:p w14:paraId="0974EF12" w14:textId="2C27AE39"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444B20"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4F6228D" w14:textId="2806F02A" w:rsidR="00895295" w:rsidRPr="00444B20" w:rsidRDefault="00EE63FB" w:rsidP="00EE63FB">
      <w:pPr>
        <w:rPr>
          <w:rStyle w:val="css-76zvg2"/>
          <w:rFonts w:ascii="Times New Roman" w:hAnsi="Times New Roman"/>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6D731D">
        <w:rPr>
          <w:rFonts w:ascii="Times New Roman" w:hAnsi="Times New Roman"/>
          <w:color w:val="1D2129"/>
          <w:sz w:val="24"/>
          <w:szCs w:val="24"/>
        </w:rPr>
        <w:t xml:space="preserve">Beacon </w:t>
      </w:r>
      <w:r w:rsidR="00895295" w:rsidRPr="00444B20">
        <w:rPr>
          <w:rFonts w:ascii="Times New Roman" w:hAnsi="Times New Roman"/>
          <w:color w:val="1D2129"/>
          <w:sz w:val="24"/>
          <w:szCs w:val="24"/>
        </w:rPr>
        <w:t xml:space="preserve">for </w:t>
      </w:r>
      <w:r w:rsidR="006D731D">
        <w:rPr>
          <w:rFonts w:ascii="Times New Roman" w:hAnsi="Times New Roman"/>
          <w:color w:val="1D2129"/>
          <w:sz w:val="24"/>
          <w:szCs w:val="24"/>
        </w:rPr>
        <w:t>the p</w:t>
      </w:r>
      <w:r w:rsidRPr="00444B20">
        <w:rPr>
          <w:rFonts w:ascii="Times New Roman" w:hAnsi="Times New Roman"/>
          <w:color w:val="1D2129"/>
          <w:sz w:val="24"/>
          <w:szCs w:val="24"/>
        </w:rPr>
        <w:t xml:space="preserve">rogrammable </w:t>
      </w:r>
      <w:r w:rsidR="006D731D">
        <w:rPr>
          <w:rFonts w:ascii="Times New Roman" w:hAnsi="Times New Roman"/>
          <w:color w:val="1D2129"/>
          <w:sz w:val="24"/>
          <w:szCs w:val="24"/>
        </w:rPr>
        <w:t>money / e</w:t>
      </w:r>
      <w:r w:rsidRPr="00444B20">
        <w:rPr>
          <w:rFonts w:ascii="Times New Roman" w:hAnsi="Times New Roman"/>
          <w:color w:val="1D2129"/>
          <w:sz w:val="24"/>
          <w:szCs w:val="24"/>
        </w:rPr>
        <w:t xml:space="preserve">conomy </w:t>
      </w:r>
    </w:p>
    <w:p w14:paraId="41747883" w14:textId="23390000" w:rsidR="006D731D" w:rsidRDefault="006D731D" w:rsidP="00EE63FB">
      <w:pPr>
        <w:rPr>
          <w:rStyle w:val="css-76zvg2"/>
          <w:rFonts w:ascii="Times New Roman" w:hAnsi="Times New Roman"/>
          <w:color w:val="14171A"/>
          <w:sz w:val="24"/>
          <w:szCs w:val="24"/>
          <w:bdr w:val="none" w:sz="0" w:space="0" w:color="auto" w:frame="1"/>
          <w:shd w:val="clear" w:color="auto" w:fill="F5F8FA"/>
        </w:rPr>
      </w:pPr>
      <w:r w:rsidRPr="006D731D">
        <w:rPr>
          <w:rStyle w:val="css-76zvg2"/>
          <w:rFonts w:ascii="Times New Roman" w:hAnsi="Times New Roman"/>
          <w:color w:val="14171A"/>
          <w:sz w:val="24"/>
          <w:szCs w:val="24"/>
          <w:bdr w:val="none" w:sz="0" w:space="0" w:color="auto" w:frame="1"/>
          <w:shd w:val="clear" w:color="auto" w:fill="F5F8FA"/>
        </w:rPr>
        <w:t>Minimum essential requirements for Trade Federations on the cryptocurrency DLT Distributed Ledger Technology blockchain</w:t>
      </w:r>
      <w:r>
        <w:rPr>
          <w:rStyle w:val="css-76zvg2"/>
          <w:rFonts w:ascii="Times New Roman" w:hAnsi="Times New Roman"/>
          <w:color w:val="14171A"/>
          <w:sz w:val="24"/>
          <w:szCs w:val="24"/>
          <w:bdr w:val="none" w:sz="0" w:space="0" w:color="auto" w:frame="1"/>
          <w:shd w:val="clear" w:color="auto" w:fill="F5F8FA"/>
        </w:rPr>
        <w:t xml:space="preserve"> described in an Adaptive Procedural Template (checklist)</w:t>
      </w:r>
    </w:p>
    <w:p w14:paraId="65F90DEB" w14:textId="20612A5A" w:rsidR="003928A6" w:rsidRPr="004D2A03" w:rsidRDefault="0026199E" w:rsidP="004D2A03">
      <w:pPr>
        <w:rPr>
          <w:rFonts w:ascii="Times New Roman" w:hAnsi="Times New Roman"/>
          <w:color w:val="0563C1"/>
          <w:sz w:val="24"/>
          <w:szCs w:val="24"/>
          <w:u w:val="single"/>
        </w:rPr>
      </w:pPr>
      <w:r w:rsidRPr="00444B20">
        <w:rPr>
          <w:rFonts w:ascii="Times New Roman" w:hAnsi="Times New Roman"/>
          <w:color w:val="24292E"/>
          <w:sz w:val="24"/>
          <w:szCs w:val="24"/>
          <w:shd w:val="clear" w:color="auto" w:fill="FFFFFF"/>
        </w:rPr>
        <w:t>Github: </w:t>
      </w:r>
      <w:hyperlink r:id="rId9" w:history="1">
        <w:r w:rsidRPr="00444B20">
          <w:rPr>
            <w:rStyle w:val="Hyperlink"/>
            <w:rFonts w:ascii="Times New Roman" w:hAnsi="Times New Roman"/>
            <w:sz w:val="24"/>
            <w:szCs w:val="24"/>
            <w:u w:val="none"/>
            <w:shd w:val="clear" w:color="auto" w:fill="FFFFFF"/>
          </w:rPr>
          <w:t>http://github.com/Beacon-Heart</w:t>
        </w:r>
      </w:hyperlink>
    </w:p>
    <w:p w14:paraId="6AC77A11" w14:textId="60813807" w:rsidR="00640AC6" w:rsidRPr="00444B20" w:rsidRDefault="00640AC6" w:rsidP="00B97B96">
      <w:pPr>
        <w:pStyle w:val="NormalWeb"/>
        <w:shd w:val="clear" w:color="auto" w:fill="FFFFFF"/>
        <w:spacing w:after="240" w:afterAutospacing="0"/>
        <w:rPr>
          <w:color w:val="24292E"/>
        </w:rPr>
      </w:pPr>
      <w:r w:rsidRPr="00444B20">
        <w:rPr>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8CC742B"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45510344">
            <wp:extent cx="5943600" cy="3343275"/>
            <wp:effectExtent l="0" t="0" r="0" b="9525"/>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7B4615">
        <w:rPr>
          <w:rFonts w:ascii="Times New Roman" w:hAnsi="Times New Roman"/>
          <w:spacing w:val="-4"/>
          <w:sz w:val="24"/>
          <w:szCs w:val="24"/>
        </w:rPr>
        <w:t>2</w:t>
      </w:r>
      <w:r w:rsidR="00CA4512" w:rsidRPr="00444B20">
        <w:rPr>
          <w:rFonts w:ascii="Times New Roman" w:hAnsi="Times New Roman"/>
          <w:spacing w:val="-4"/>
          <w:sz w:val="24"/>
          <w:szCs w:val="24"/>
        </w:rPr>
        <w:t>: Eco sustainable Economic Heartbeat / Adaptive Procedural Template (checklist)</w:t>
      </w:r>
    </w:p>
    <w:p w14:paraId="0A92F244" w14:textId="77777777" w:rsidR="0041712B" w:rsidRDefault="0041712B" w:rsidP="0041712B">
      <w:pPr>
        <w:spacing w:after="0" w:line="240" w:lineRule="auto"/>
        <w:rPr>
          <w:sz w:val="24"/>
          <w:szCs w:val="24"/>
        </w:rPr>
      </w:pPr>
      <w:r>
        <w:rPr>
          <w:sz w:val="24"/>
          <w:szCs w:val="24"/>
        </w:rPr>
        <w:t>HEART BEACON CYCLE ADAPTIVE PROCEDURAL TEMPLATE MAIN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1"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w:t>
      </w:r>
      <w:r>
        <w:rPr>
          <w:sz w:val="24"/>
          <w:szCs w:val="24"/>
        </w:rPr>
        <w:lastRenderedPageBreak/>
        <w:t>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74C85B34"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342C7DDA" w14:textId="77777777" w:rsidR="0041712B" w:rsidRDefault="0041712B" w:rsidP="0041712B">
      <w:pPr>
        <w:spacing w:after="0" w:line="240" w:lineRule="auto"/>
        <w:rPr>
          <w:sz w:val="24"/>
          <w:szCs w:val="24"/>
        </w:rPr>
      </w:pPr>
    </w:p>
    <w:p w14:paraId="354350AE" w14:textId="29E4DF6D" w:rsidR="0041712B" w:rsidRDefault="0041712B" w:rsidP="0041712B">
      <w:pPr>
        <w:spacing w:after="0" w:line="240" w:lineRule="auto"/>
        <w:rPr>
          <w:sz w:val="24"/>
          <w:szCs w:val="24"/>
        </w:rPr>
      </w:pPr>
      <w:r>
        <w:rPr>
          <w:noProof/>
          <w:sz w:val="24"/>
          <w:szCs w:val="24"/>
        </w:rPr>
        <w:drawing>
          <wp:inline distT="0" distB="0" distL="0" distR="0" wp14:anchorId="55C52B2D" wp14:editId="22ADEC9E">
            <wp:extent cx="5943600" cy="2735580"/>
            <wp:effectExtent l="0" t="0" r="0" b="762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C5C1A29" w14:textId="3253F895" w:rsidR="0041712B" w:rsidRDefault="0041712B" w:rsidP="0041712B">
      <w:pPr>
        <w:spacing w:after="0" w:line="240" w:lineRule="auto"/>
        <w:rPr>
          <w:sz w:val="24"/>
          <w:szCs w:val="24"/>
        </w:rPr>
      </w:pPr>
    </w:p>
    <w:p w14:paraId="752E417B" w14:textId="0CE8C805" w:rsidR="0041712B" w:rsidRPr="008F2259" w:rsidRDefault="0041712B" w:rsidP="008F2259">
      <w:pPr>
        <w:spacing w:after="0" w:line="240" w:lineRule="auto"/>
        <w:rPr>
          <w:sz w:val="24"/>
          <w:szCs w:val="24"/>
        </w:rPr>
      </w:pPr>
      <w:r>
        <w:rPr>
          <w:sz w:val="24"/>
          <w:szCs w:val="24"/>
        </w:rPr>
        <w:t>Figure 3: German Army’s 2003 recommendation to reuse Battlefield Digitization for OOT</w:t>
      </w:r>
      <w:r w:rsidR="008F2259">
        <w:rPr>
          <w:sz w:val="24"/>
          <w:szCs w:val="24"/>
        </w:rPr>
        <w:t>W</w:t>
      </w: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0BC28ED1"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Figure 4: Nobel Prize Winning Economist’s K% rule</w:t>
      </w:r>
    </w:p>
    <w:p w14:paraId="32BE1511" w14:textId="77777777" w:rsidR="00C81DE1" w:rsidRDefault="00C81DE1" w:rsidP="00340D67">
      <w:pPr>
        <w:spacing w:after="0" w:line="240" w:lineRule="auto"/>
        <w:rPr>
          <w:sz w:val="24"/>
          <w:szCs w:val="24"/>
        </w:rPr>
      </w:pPr>
    </w:p>
    <w:p w14:paraId="2F877094"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79F6AA57" w14:textId="77777777" w:rsidR="00D53E8A" w:rsidRPr="00D53E8A" w:rsidRDefault="00D53E8A" w:rsidP="00D53E8A">
      <w:pPr>
        <w:spacing w:after="0" w:line="240" w:lineRule="auto"/>
        <w:rPr>
          <w:rFonts w:ascii="Arial" w:hAnsi="Arial" w:cs="Arial"/>
          <w:sz w:val="24"/>
          <w:szCs w:val="24"/>
        </w:rPr>
      </w:pPr>
    </w:p>
    <w:p w14:paraId="030DEE01"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6C02850B"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7942BCD1" w14:textId="37B6E72A" w:rsidR="00C81DE1" w:rsidRPr="00D53E8A" w:rsidRDefault="00C81DE1" w:rsidP="00340D67">
      <w:pPr>
        <w:spacing w:after="0" w:line="240" w:lineRule="auto"/>
        <w:rPr>
          <w:rFonts w:ascii="Arial" w:hAnsi="Arial" w:cs="Arial"/>
          <w:sz w:val="24"/>
          <w:szCs w:val="24"/>
        </w:rPr>
      </w:pPr>
    </w:p>
    <w:p w14:paraId="1B18319C" w14:textId="70954BF5" w:rsidR="00340D67" w:rsidRPr="00D53E8A" w:rsidRDefault="00340D67" w:rsidP="00340D67">
      <w:pPr>
        <w:spacing w:after="0" w:line="240" w:lineRule="auto"/>
        <w:rPr>
          <w:sz w:val="24"/>
          <w:szCs w:val="24"/>
        </w:rPr>
      </w:pP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DD723B9"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307C45">
        <w:rPr>
          <w:rFonts w:ascii="Times New Roman" w:eastAsia="Times New Roman" w:hAnsi="Times New Roman"/>
          <w:b/>
          <w:bCs/>
          <w:color w:val="000000"/>
          <w:sz w:val="24"/>
          <w:szCs w:val="24"/>
        </w:rPr>
        <w:t>5</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xml:space="preserve">. </w:t>
      </w:r>
      <w:r w:rsidR="00C1374A">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16E320DA" w14:textId="77777777" w:rsidR="00C1374A" w:rsidRPr="00C1374A" w:rsidRDefault="00C1374A" w:rsidP="00C1374A">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3C988CC7" w14:textId="77777777" w:rsidR="00C1374A" w:rsidRDefault="00C1374A" w:rsidP="00B12546">
      <w:pPr>
        <w:pStyle w:val="NormalWeb"/>
        <w:shd w:val="clear" w:color="auto" w:fill="FFFFFF"/>
        <w:spacing w:before="0" w:beforeAutospacing="0" w:after="240" w:afterAutospacing="0"/>
        <w:rPr>
          <w:rFonts w:ascii="Segoe UI" w:hAnsi="Segoe UI" w:cs="Segoe UI"/>
          <w:color w:val="24292F"/>
        </w:rPr>
      </w:pP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F959CE" w14:textId="4B4EC356"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w:t>
      </w:r>
      <w:r w:rsidR="00307C45">
        <w:rPr>
          <w:rFonts w:ascii="Times New Roman" w:hAnsi="Times New Roman"/>
          <w:color w:val="000000"/>
          <w:sz w:val="24"/>
          <w:szCs w:val="24"/>
        </w:rPr>
        <w:t>6</w:t>
      </w:r>
      <w:r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p>
    <w:bookmarkEnd w:id="0"/>
    <w:p w14:paraId="59F718EA" w14:textId="6A46FD09"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40663EBA" w14:textId="27A8A025" w:rsidR="00B12546" w:rsidRPr="00307C45" w:rsidRDefault="00B12546" w:rsidP="00B13C5B">
      <w:pPr>
        <w:spacing w:before="100" w:beforeAutospacing="1" w:after="100" w:afterAutospacing="1"/>
        <w:rPr>
          <w:rFonts w:ascii="Times New Roman" w:hAnsi="Times New Roman"/>
          <w:b/>
          <w:color w:val="052D49"/>
          <w:sz w:val="24"/>
          <w:szCs w:val="24"/>
          <w:shd w:val="clear" w:color="auto" w:fill="FFFFFF"/>
        </w:rPr>
      </w:pPr>
      <w:r w:rsidRPr="00444B20">
        <w:rPr>
          <w:rFonts w:ascii="Times New Roman" w:hAnsi="Times New Roman"/>
          <w:color w:val="222222"/>
          <w:sz w:val="24"/>
          <w:szCs w:val="24"/>
        </w:rPr>
        <w:t xml:space="preserve">In </w:t>
      </w:r>
      <w:hyperlink r:id="rId16" w:tooltip="Quantum computing" w:history="1">
        <w:r w:rsidRPr="00444B20">
          <w:rPr>
            <w:rStyle w:val="Hyperlink"/>
            <w:rFonts w:ascii="Times New Roman" w:hAnsi="Times New Roman"/>
            <w:color w:val="0645AD"/>
            <w:sz w:val="24"/>
            <w:szCs w:val="24"/>
            <w:u w:val="none"/>
          </w:rPr>
          <w:t>quantum computing</w:t>
        </w:r>
      </w:hyperlink>
      <w:r w:rsidRPr="00444B20">
        <w:rPr>
          <w:rFonts w:ascii="Times New Roman" w:hAnsi="Times New Roman"/>
          <w:color w:val="222222"/>
          <w:sz w:val="24"/>
          <w:szCs w:val="24"/>
        </w:rPr>
        <w:t xml:space="preserve">, a </w:t>
      </w:r>
      <w:r w:rsidRPr="00444B20">
        <w:rPr>
          <w:rFonts w:ascii="Times New Roman" w:hAnsi="Times New Roman"/>
          <w:b/>
          <w:bCs/>
          <w:color w:val="222222"/>
          <w:sz w:val="24"/>
          <w:szCs w:val="24"/>
        </w:rPr>
        <w:t>qubit</w:t>
      </w:r>
      <w:r w:rsidRPr="00444B20">
        <w:rPr>
          <w:rFonts w:ascii="Times New Roman" w:hAnsi="Times New Roman"/>
          <w:color w:val="222222"/>
          <w:sz w:val="24"/>
          <w:szCs w:val="24"/>
        </w:rPr>
        <w:t xml:space="preserve"> or </w:t>
      </w:r>
      <w:r w:rsidRPr="00444B20">
        <w:rPr>
          <w:rFonts w:ascii="Times New Roman" w:hAnsi="Times New Roman"/>
          <w:b/>
          <w:bCs/>
          <w:color w:val="222222"/>
          <w:sz w:val="24"/>
          <w:szCs w:val="24"/>
        </w:rPr>
        <w:t>quantum bit</w:t>
      </w:r>
      <w:r w:rsidRPr="00444B20">
        <w:rPr>
          <w:rFonts w:ascii="Times New Roman" w:hAnsi="Times New Roman"/>
          <w:color w:val="222222"/>
          <w:sz w:val="24"/>
          <w:szCs w:val="24"/>
        </w:rPr>
        <w:t xml:space="preserve"> (sometimes </w:t>
      </w:r>
      <w:r w:rsidRPr="00444B20">
        <w:rPr>
          <w:rFonts w:ascii="Times New Roman" w:hAnsi="Times New Roman"/>
          <w:b/>
          <w:bCs/>
          <w:color w:val="222222"/>
          <w:sz w:val="24"/>
          <w:szCs w:val="24"/>
        </w:rPr>
        <w:t>qbit</w:t>
      </w:r>
      <w:r w:rsidRPr="00444B20">
        <w:rPr>
          <w:rFonts w:ascii="Times New Roman" w:hAnsi="Times New Roman"/>
          <w:color w:val="222222"/>
          <w:sz w:val="24"/>
          <w:szCs w:val="24"/>
        </w:rPr>
        <w:t xml:space="preserve">) is a unit of </w:t>
      </w:r>
      <w:hyperlink r:id="rId17" w:tooltip="Quantum information" w:history="1">
        <w:r w:rsidRPr="00444B20">
          <w:rPr>
            <w:rStyle w:val="Hyperlink"/>
            <w:rFonts w:ascii="Times New Roman" w:hAnsi="Times New Roman"/>
            <w:color w:val="0645AD"/>
            <w:sz w:val="24"/>
            <w:szCs w:val="24"/>
            <w:u w:val="none"/>
          </w:rPr>
          <w:t>quantum information</w:t>
        </w:r>
      </w:hyperlink>
      <w:r w:rsidRPr="00444B20">
        <w:rPr>
          <w:rFonts w:ascii="Times New Roman" w:hAnsi="Times New Roman"/>
          <w:color w:val="222222"/>
          <w:sz w:val="24"/>
          <w:szCs w:val="24"/>
        </w:rPr>
        <w:t xml:space="preserve">—the quantum analogue of the classical binary </w:t>
      </w:r>
      <w:hyperlink r:id="rId18" w:tooltip="Bit" w:history="1">
        <w:r w:rsidRPr="00444B20">
          <w:rPr>
            <w:rStyle w:val="Hyperlink"/>
            <w:rFonts w:ascii="Times New Roman" w:hAnsi="Times New Roman"/>
            <w:color w:val="0645AD"/>
            <w:sz w:val="24"/>
            <w:szCs w:val="24"/>
            <w:u w:val="none"/>
          </w:rPr>
          <w:t>bit</w:t>
        </w:r>
      </w:hyperlink>
      <w:r w:rsidRPr="00444B20">
        <w:rPr>
          <w:rFonts w:ascii="Times New Roman" w:hAnsi="Times New Roman"/>
          <w:color w:val="222222"/>
          <w:sz w:val="24"/>
          <w:szCs w:val="24"/>
        </w:rPr>
        <w:t xml:space="preserve">. A qubit is a </w:t>
      </w:r>
      <w:hyperlink r:id="rId19" w:tooltip="Two-state quantum system" w:history="1">
        <w:r w:rsidRPr="00444B20">
          <w:rPr>
            <w:rStyle w:val="Hyperlink"/>
            <w:rFonts w:ascii="Times New Roman" w:hAnsi="Times New Roman"/>
            <w:color w:val="0645AD"/>
            <w:sz w:val="24"/>
            <w:szCs w:val="24"/>
            <w:u w:val="none"/>
          </w:rPr>
          <w:t>two-state quantum-mechanical system</w:t>
        </w:r>
      </w:hyperlink>
      <w:r w:rsidRPr="00444B20">
        <w:rPr>
          <w:rFonts w:ascii="Times New Roman" w:hAnsi="Times New Roman"/>
          <w:color w:val="222222"/>
          <w:sz w:val="24"/>
          <w:szCs w:val="24"/>
        </w:rPr>
        <w:t xml:space="preserve">, such as the </w:t>
      </w:r>
      <w:hyperlink r:id="rId20" w:tooltip="Photon polarization" w:history="1">
        <w:r w:rsidRPr="00444B20">
          <w:rPr>
            <w:rStyle w:val="Hyperlink"/>
            <w:rFonts w:ascii="Times New Roman" w:hAnsi="Times New Roman"/>
            <w:color w:val="0645AD"/>
            <w:sz w:val="24"/>
            <w:szCs w:val="24"/>
            <w:u w:val="none"/>
          </w:rPr>
          <w:t>polarization</w:t>
        </w:r>
      </w:hyperlink>
      <w:r w:rsidRPr="00444B20">
        <w:rPr>
          <w:rFonts w:ascii="Times New Roman" w:hAnsi="Times New Roman"/>
          <w:color w:val="222222"/>
          <w:sz w:val="24"/>
          <w:szCs w:val="24"/>
        </w:rPr>
        <w:t xml:space="preserve"> of a single </w:t>
      </w:r>
      <w:hyperlink r:id="rId21" w:tooltip="Photon" w:history="1">
        <w:r w:rsidRPr="00444B20">
          <w:rPr>
            <w:rStyle w:val="Hyperlink"/>
            <w:rFonts w:ascii="Times New Roman" w:hAnsi="Times New Roman"/>
            <w:color w:val="0645AD"/>
            <w:sz w:val="24"/>
            <w:szCs w:val="24"/>
            <w:u w:val="none"/>
          </w:rPr>
          <w:t>photon</w:t>
        </w:r>
      </w:hyperlink>
      <w:r w:rsidRPr="00444B20">
        <w:rPr>
          <w:rFonts w:ascii="Times New Roman" w:hAnsi="Times New Roman"/>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2" w:tooltip="Quantum superposition" w:history="1">
        <w:r w:rsidRPr="00444B20">
          <w:rPr>
            <w:rStyle w:val="Hyperlink"/>
            <w:rFonts w:ascii="Times New Roman" w:hAnsi="Times New Roman"/>
            <w:color w:val="0645AD"/>
            <w:sz w:val="24"/>
            <w:szCs w:val="24"/>
            <w:u w:val="none"/>
          </w:rPr>
          <w:t>superposition</w:t>
        </w:r>
      </w:hyperlink>
      <w:r w:rsidRPr="00444B20">
        <w:rPr>
          <w:rFonts w:ascii="Times New Roman" w:hAnsi="Times New Roman"/>
          <w:color w:val="222222"/>
          <w:sz w:val="24"/>
          <w:szCs w:val="24"/>
        </w:rPr>
        <w:t> of both states at the same time, a property that is fundamental to quantum computing.</w:t>
      </w:r>
      <w:r w:rsidRPr="00444B20">
        <w:rPr>
          <w:rFonts w:ascii="Times New Roman" w:hAnsi="Times New Roman"/>
          <w:color w:val="000225"/>
          <w:sz w:val="24"/>
          <w:szCs w:val="24"/>
        </w:rPr>
        <w:t xml:space="preserve">  QUBIT: </w:t>
      </w:r>
      <w:hyperlink r:id="rId23" w:history="1">
        <w:r w:rsidRPr="00444B20">
          <w:rPr>
            <w:rStyle w:val="Hyperlink"/>
            <w:rFonts w:ascii="Times New Roman" w:hAnsi="Times New Roman"/>
            <w:sz w:val="24"/>
            <w:szCs w:val="24"/>
          </w:rPr>
          <w:t>https://en.wikipedia.org/wiki/Qubit</w:t>
        </w:r>
      </w:hyperlink>
    </w:p>
    <w:p w14:paraId="6A707773" w14:textId="317A0E6C" w:rsidR="007824FF" w:rsidRPr="00444B20"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lastRenderedPageBreak/>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Pr="00444B20" w:rsidRDefault="00151C5C" w:rsidP="00B13C5B">
      <w:pPr>
        <w:spacing w:before="100" w:beforeAutospacing="1" w:after="100" w:afterAutospacing="1"/>
        <w:rPr>
          <w:rFonts w:ascii="Times New Roman" w:hAnsi="Times New Roman"/>
          <w:color w:val="222222"/>
          <w:sz w:val="24"/>
          <w:szCs w:val="24"/>
        </w:rPr>
      </w:pPr>
      <w:r w:rsidRPr="00444B20">
        <w:rPr>
          <w:rFonts w:ascii="Times New Roman" w:hAnsi="Times New Roman"/>
          <w:noProof/>
          <w:color w:val="222222"/>
          <w:sz w:val="24"/>
          <w:szCs w:val="24"/>
        </w:rPr>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D77EAC3" w:rsidR="001E0333" w:rsidRPr="00444B20" w:rsidRDefault="001E0333" w:rsidP="00B13C5B">
      <w:pPr>
        <w:spacing w:before="100" w:beforeAutospacing="1" w:after="100" w:afterAutospacing="1"/>
        <w:rPr>
          <w:rFonts w:ascii="Times New Roman" w:hAnsi="Times New Roman"/>
          <w:color w:val="222222"/>
          <w:sz w:val="24"/>
          <w:szCs w:val="24"/>
        </w:rPr>
      </w:pPr>
      <w:r w:rsidRPr="00444B20">
        <w:rPr>
          <w:rFonts w:ascii="Times New Roman" w:hAnsi="Times New Roman"/>
          <w:color w:val="222222"/>
          <w:sz w:val="24"/>
          <w:szCs w:val="24"/>
        </w:rPr>
        <w:t xml:space="preserve">Figure </w:t>
      </w:r>
      <w:r w:rsidR="00307C45">
        <w:rPr>
          <w:rFonts w:ascii="Times New Roman" w:hAnsi="Times New Roman"/>
          <w:color w:val="222222"/>
          <w:sz w:val="24"/>
          <w:szCs w:val="24"/>
        </w:rPr>
        <w:t>7</w:t>
      </w:r>
      <w:r w:rsidRPr="00444B20">
        <w:rPr>
          <w:rFonts w:ascii="Times New Roman" w:hAnsi="Times New Roman"/>
          <w:color w:val="222222"/>
          <w:sz w:val="24"/>
          <w:szCs w:val="24"/>
        </w:rPr>
        <w:t>: NIST Quantum Random # Beacon / Heart Beacon Time-Space meter</w:t>
      </w:r>
    </w:p>
    <w:p w14:paraId="3F54E88F" w14:textId="686CF8FD" w:rsidR="000569DC" w:rsidRPr="00444B20" w:rsidRDefault="00E53370" w:rsidP="000569DC">
      <w:pPr>
        <w:rPr>
          <w:rFonts w:ascii="Times New Roman" w:hAnsi="Times New Roman"/>
          <w:color w:val="3A3A3A"/>
          <w:sz w:val="24"/>
          <w:szCs w:val="24"/>
          <w:shd w:val="clear" w:color="auto" w:fill="FFFFFF"/>
        </w:rPr>
      </w:pPr>
      <w:r>
        <w:rPr>
          <w:rFonts w:ascii="Times New Roman" w:hAnsi="Times New Roman"/>
          <w:color w:val="3A3A3A"/>
          <w:sz w:val="24"/>
          <w:szCs w:val="24"/>
          <w:shd w:val="clear" w:color="auto" w:fill="FFFFFF"/>
        </w:rPr>
        <w:t>Use</w:t>
      </w:r>
      <w:r w:rsidR="000569DC" w:rsidRPr="00444B20">
        <w:rPr>
          <w:rFonts w:ascii="Times New Roman" w:hAnsi="Times New Roman"/>
          <w:color w:val="3A3A3A"/>
          <w:sz w:val="24"/>
          <w:szCs w:val="24"/>
          <w:shd w:val="clear" w:color="auto" w:fill="FFFFFF"/>
        </w:rPr>
        <w:t xml:space="preserve"> cryptocurrencies based on quantum computing (Quantum Random Number Generator) rather than being “quantum computing resistant” or designed in the blind of quantum computing: “Shor’s algorithm could be deployed to render Bitcoin insecure with just a few thousand error-corrected logical qubits. ” LINK: </w:t>
      </w:r>
      <w:hyperlink r:id="rId25" w:history="1">
        <w:r w:rsidR="000569DC" w:rsidRPr="00444B20">
          <w:rPr>
            <w:rStyle w:val="Hyperlink"/>
            <w:rFonts w:ascii="Times New Roman" w:hAnsi="Times New Roman"/>
            <w:sz w:val="24"/>
            <w:szCs w:val="24"/>
            <w:bdr w:val="none" w:sz="0" w:space="0" w:color="auto" w:frame="1"/>
            <w:shd w:val="clear" w:color="auto" w:fill="FFFFFF"/>
          </w:rPr>
          <w:t>https://spectrum.ieee.org/tech-talk/computing/hardware/quantum-computer-error-correction-is-getting-practical</w:t>
        </w:r>
      </w:hyperlink>
    </w:p>
    <w:p w14:paraId="6144372E" w14:textId="77777777" w:rsidR="00650FB1" w:rsidRDefault="000569DC" w:rsidP="00657394">
      <w:pPr>
        <w:rPr>
          <w:rFonts w:ascii="Times New Roman" w:hAnsi="Times New Roman"/>
          <w:color w:val="3A3A3A"/>
          <w:sz w:val="24"/>
          <w:szCs w:val="24"/>
          <w:shd w:val="clear" w:color="auto" w:fill="FFFFFF"/>
        </w:rPr>
      </w:pPr>
      <w:r w:rsidRPr="00444B20">
        <w:rPr>
          <w:rFonts w:ascii="Times New Roman" w:hAnsi="Times New Roman"/>
          <w:color w:val="3A3A3A"/>
          <w:sz w:val="24"/>
          <w:szCs w:val="24"/>
          <w:shd w:val="clear" w:color="auto" w:fill="FFFFFF"/>
        </w:rPr>
        <w:t>The Department of Commerce funding NIST QRNB Quantum Random Number Beacon in Boulder Colorado’s purpose: provide a non-repudiation service of events / transactions at any place, time in the future. This is an absolute must have for any digital currency in my opinion.</w:t>
      </w:r>
    </w:p>
    <w:p w14:paraId="196AFCA0" w14:textId="3E5281D6" w:rsidR="00650FB1" w:rsidRDefault="000569DC" w:rsidP="00657394">
      <w:pPr>
        <w:rPr>
          <w:rFonts w:ascii="Times New Roman" w:hAnsi="Times New Roman"/>
          <w:color w:val="3A3A3A"/>
          <w:sz w:val="24"/>
          <w:szCs w:val="24"/>
          <w:shd w:val="clear" w:color="auto" w:fill="FFFFFF"/>
        </w:rPr>
      </w:pPr>
      <w:r w:rsidRPr="00444B20">
        <w:rPr>
          <w:rFonts w:ascii="Times New Roman" w:hAnsi="Times New Roman"/>
          <w:color w:val="3A3A3A"/>
          <w:sz w:val="24"/>
          <w:szCs w:val="24"/>
          <w:shd w:val="clear" w:color="auto" w:fill="FFFFFF"/>
        </w:rPr>
        <w:lastRenderedPageBreak/>
        <w:t xml:space="preserve"> </w:t>
      </w:r>
      <w:r w:rsidR="00650FB1">
        <w:rPr>
          <w:rFonts w:ascii="Times New Roman" w:hAnsi="Times New Roman"/>
          <w:noProof/>
          <w:color w:val="3A3A3A"/>
          <w:sz w:val="24"/>
          <w:szCs w:val="24"/>
          <w:shd w:val="clear" w:color="auto" w:fill="FFFFFF"/>
        </w:rPr>
        <w:drawing>
          <wp:inline distT="0" distB="0" distL="0" distR="0" wp14:anchorId="74A0CE87" wp14:editId="3ACBFA6A">
            <wp:extent cx="5943600" cy="4457700"/>
            <wp:effectExtent l="19050" t="19050" r="19050" b="19050"/>
            <wp:docPr id="2" name="Picture 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61003B" w14:textId="38FE5B3D" w:rsidR="00650FB1" w:rsidRDefault="00650FB1" w:rsidP="00657394">
      <w:pPr>
        <w:rPr>
          <w:rFonts w:ascii="Segoe UI" w:hAnsi="Segoe UI" w:cs="Segoe UI"/>
          <w:color w:val="24292F"/>
          <w:shd w:val="clear" w:color="auto" w:fill="FFFFFF"/>
        </w:rPr>
      </w:pPr>
      <w:r>
        <w:rPr>
          <w:rFonts w:ascii="Segoe UI" w:hAnsi="Segoe UI" w:cs="Segoe UI"/>
          <w:color w:val="24292F"/>
          <w:shd w:val="clear" w:color="auto" w:fill="FFFFFF"/>
        </w:rPr>
        <w:t xml:space="preserve">Fig </w:t>
      </w:r>
      <w:r w:rsidR="00832F00">
        <w:rPr>
          <w:rFonts w:ascii="Segoe UI" w:hAnsi="Segoe UI" w:cs="Segoe UI"/>
          <w:color w:val="24292F"/>
          <w:shd w:val="clear" w:color="auto" w:fill="FFFFFF"/>
        </w:rPr>
        <w:t>8</w:t>
      </w:r>
      <w:r>
        <w:rPr>
          <w:rFonts w:ascii="Segoe UI" w:hAnsi="Segoe UI" w:cs="Segoe UI"/>
          <w:color w:val="24292F"/>
          <w:shd w:val="clear" w:color="auto" w:fill="FFFFFF"/>
        </w:rPr>
        <w:t xml:space="preserve">: Quantum Physics / Computing; Quantum resistant or Quantum Computing </w:t>
      </w:r>
      <w:r w:rsidR="00F7776B">
        <w:rPr>
          <w:rFonts w:ascii="Segoe UI" w:hAnsi="Segoe UI" w:cs="Segoe UI"/>
          <w:color w:val="24292F"/>
          <w:shd w:val="clear" w:color="auto" w:fill="FFFFFF"/>
        </w:rPr>
        <w:t>based – both</w:t>
      </w:r>
    </w:p>
    <w:p w14:paraId="7E627101" w14:textId="090CC590" w:rsidR="001D7563" w:rsidRPr="006D2AE1" w:rsidRDefault="00650FB1" w:rsidP="006D2AE1">
      <w:pPr>
        <w:rPr>
          <w:rFonts w:ascii="Segoe UI" w:hAnsi="Segoe UI" w:cs="Segoe UI"/>
          <w:color w:val="24292F"/>
          <w:shd w:val="clear" w:color="auto" w:fill="FFFFFF"/>
        </w:rPr>
      </w:pPr>
      <w:r>
        <w:rPr>
          <w:rFonts w:ascii="Segoe UI" w:hAnsi="Segoe UI" w:cs="Segoe UI"/>
          <w:color w:val="24292F"/>
          <w:shd w:val="clear" w:color="auto" w:fill="FFFFF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r w:rsidR="006D2AE1">
        <w:rPr>
          <w:rFonts w:ascii="Segoe UI" w:hAnsi="Segoe UI" w:cs="Segoe UI"/>
          <w:color w:val="24292F"/>
          <w:shd w:val="clear" w:color="auto" w:fill="FFFFFF"/>
        </w:rPr>
        <w:t>words,</w:t>
      </w:r>
      <w:r>
        <w:rPr>
          <w:rFonts w:ascii="Segoe UI" w:hAnsi="Segoe UI" w:cs="Segoe UI"/>
          <w:color w:val="24292F"/>
          <w:shd w:val="clear" w:color="auto" w:fill="FFFFF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r w:rsidR="006D2AE1">
        <w:rPr>
          <w:rFonts w:ascii="Segoe UI" w:hAnsi="Segoe UI" w:cs="Segoe UI"/>
          <w:color w:val="24292F"/>
          <w:shd w:val="clear" w:color="auto" w:fill="FFFFFF"/>
        </w:rPr>
        <w:t xml:space="preserve">. </w:t>
      </w:r>
      <w:r w:rsidR="001D7563">
        <w:rPr>
          <w:rFonts w:ascii="Segoe UI" w:hAnsi="Segoe UI" w:cs="Segoe UI"/>
          <w:color w:val="24292F"/>
        </w:rPr>
        <w:t xml:space="preserve">NIST method generates digital bits (1s and 0s) with photons, or particles of light, using data generated in an improved version of a landmark 2015 NIST physics experiment. </w:t>
      </w:r>
      <w:r w:rsidR="006D2AE1">
        <w:rPr>
          <w:rFonts w:ascii="Segoe UI" w:hAnsi="Segoe UI" w:cs="Segoe UI"/>
          <w:color w:val="24292F"/>
        </w:rPr>
        <w:t>Given the dual slot phenomenon</w:t>
      </w:r>
      <w:r w:rsidR="00FE4D1A">
        <w:rPr>
          <w:rFonts w:ascii="Segoe UI" w:hAnsi="Segoe UI" w:cs="Segoe UI"/>
          <w:color w:val="24292F"/>
        </w:rPr>
        <w:t>, why not use waves and wave diffusion upon interacting on an object within the field synonymous with an event at room temperature for power, synchronization efficiencies?</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lastRenderedPageBreak/>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21218784"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832F00">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8"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AD5069"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832F00">
        <w:rPr>
          <w:rFonts w:ascii="Times New Roman" w:hAnsi="Times New Roman"/>
          <w:sz w:val="24"/>
          <w:szCs w:val="24"/>
        </w:rPr>
        <w:t>10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5E191D" w:rsidP="0097654B">
      <w:pPr>
        <w:rPr>
          <w:rFonts w:ascii="Times New Roman" w:hAnsi="Times New Roman"/>
          <w:sz w:val="24"/>
          <w:szCs w:val="24"/>
        </w:rPr>
      </w:pPr>
      <w:hyperlink r:id="rId30"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1937EAE1"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832F00">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5CE346BD" w14:textId="5A25CC7F" w:rsidR="007B6735" w:rsidRPr="009C4233" w:rsidRDefault="007B6735" w:rsidP="007B6735">
      <w:pPr>
        <w:rPr>
          <w:rFonts w:ascii="Arial" w:hAnsi="Arial" w:cs="Arial"/>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02DFC43E" w14:textId="161DB6FA" w:rsidR="007B6735" w:rsidRPr="00381D43" w:rsidRDefault="007B6735" w:rsidP="00522C9A">
      <w:pPr>
        <w:rPr>
          <w:rStyle w:val="Strong"/>
          <w:rFonts w:ascii="Times New Roman" w:hAnsi="Times New Roman"/>
          <w:b w:val="0"/>
          <w:bCs w:val="0"/>
          <w:color w:val="000000"/>
          <w:sz w:val="24"/>
          <w:szCs w:val="24"/>
        </w:rPr>
      </w:pPr>
    </w:p>
    <w:p w14:paraId="55C95712" w14:textId="0BC42E67"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832F00">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3" w:history="1">
        <w:r w:rsidRPr="00444B20">
          <w:rPr>
            <w:rStyle w:val="Hyperlink"/>
            <w:color w:val="0366D6"/>
          </w:rPr>
          <w:t>http://www.investopedia.com/terms/k/k-percent-rule.asp</w:t>
        </w:r>
      </w:hyperlink>
    </w:p>
    <w:p w14:paraId="6A348836" w14:textId="741C1A6F" w:rsidR="002C7E67" w:rsidRPr="00444B20" w:rsidRDefault="005E191D" w:rsidP="002C7E67">
      <w:pPr>
        <w:pStyle w:val="NormalWeb"/>
        <w:shd w:val="clear" w:color="auto" w:fill="FEFEFE"/>
        <w:rPr>
          <w:color w:val="333333"/>
          <w:lang w:val="en"/>
        </w:rPr>
      </w:pPr>
      <w:hyperlink r:id="rId34"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5"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6"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55C95718" w14:textId="326F8506" w:rsidR="00C26243" w:rsidRPr="00444B20" w:rsidRDefault="00151C5C" w:rsidP="001813E4">
      <w:pPr>
        <w:rPr>
          <w:rStyle w:val="Strong"/>
          <w:rFonts w:ascii="Times New Roman" w:hAnsi="Times New Roman"/>
          <w:color w:val="000000"/>
          <w:sz w:val="24"/>
          <w:szCs w:val="24"/>
        </w:rPr>
      </w:pPr>
      <w:r w:rsidRPr="00444B20">
        <w:rPr>
          <w:rFonts w:ascii="Times New Roman" w:hAnsi="Times New Roman"/>
          <w:b/>
          <w:noProof/>
          <w:color w:val="000000"/>
          <w:sz w:val="24"/>
          <w:szCs w:val="24"/>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077CEED7" w:rsidR="002C7E67" w:rsidRPr="00444B20" w:rsidRDefault="002C7E67" w:rsidP="002C7E67">
      <w:pPr>
        <w:rPr>
          <w:rFonts w:ascii="Times New Roman" w:hAnsi="Times New Roman"/>
          <w:b/>
          <w:bCs/>
          <w:color w:val="000000"/>
          <w:sz w:val="24"/>
          <w:szCs w:val="24"/>
        </w:rPr>
      </w:pPr>
      <w:r w:rsidRPr="00444B20">
        <w:rPr>
          <w:rStyle w:val="Strong"/>
          <w:rFonts w:ascii="Times New Roman" w:hAnsi="Times New Roman"/>
          <w:color w:val="000000"/>
          <w:sz w:val="24"/>
          <w:szCs w:val="24"/>
        </w:rPr>
        <w:t>FI</w:t>
      </w:r>
      <w:r w:rsidR="00444B20" w:rsidRPr="00444B20">
        <w:rPr>
          <w:rStyle w:val="Strong"/>
          <w:rFonts w:ascii="Times New Roman" w:hAnsi="Times New Roman"/>
          <w:color w:val="000000"/>
          <w:sz w:val="24"/>
          <w:szCs w:val="24"/>
        </w:rPr>
        <w:t>G</w:t>
      </w:r>
      <w:r w:rsidRPr="00444B20">
        <w:rPr>
          <w:rStyle w:val="Strong"/>
          <w:rFonts w:ascii="Times New Roman" w:hAnsi="Times New Roman"/>
          <w:color w:val="000000"/>
          <w:sz w:val="24"/>
          <w:szCs w:val="24"/>
        </w:rPr>
        <w:t xml:space="preserve"> 1</w:t>
      </w:r>
      <w:r w:rsidR="00832F00">
        <w:rPr>
          <w:rStyle w:val="Strong"/>
          <w:rFonts w:ascii="Times New Roman" w:hAnsi="Times New Roman"/>
          <w:color w:val="000000"/>
          <w:sz w:val="24"/>
          <w:szCs w:val="24"/>
        </w:rPr>
        <w:t>3</w:t>
      </w:r>
      <w:r w:rsidRPr="00444B20">
        <w:rPr>
          <w:rStyle w:val="Strong"/>
          <w:rFonts w:ascii="Times New Roman" w:hAnsi="Times New Roman"/>
          <w:color w:val="000000"/>
          <w:sz w:val="24"/>
          <w:szCs w:val="24"/>
        </w:rPr>
        <w:t>: ECONOMIST MILTON FRIEDMAN’s K % RULE / Algorithmic Regulation</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490A5B8E" w:rsidR="002C7E67" w:rsidRPr="00444B20" w:rsidRDefault="002C7E67" w:rsidP="00E30061">
      <w:pPr>
        <w:pStyle w:val="NormalWeb"/>
        <w:shd w:val="clear" w:color="auto" w:fill="FEFEFE"/>
        <w:spacing w:before="0" w:beforeAutospacing="0" w:after="0" w:afterAutospacing="0"/>
        <w:rPr>
          <w:b/>
          <w:color w:val="333333"/>
          <w:lang w:val="en"/>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8" w:history="1">
        <w:r w:rsidRPr="00444B20">
          <w:rPr>
            <w:rStyle w:val="Hyperlink"/>
            <w:b/>
          </w:rPr>
          <w:t>LINK</w:t>
        </w:r>
      </w:hyperlink>
      <w:r w:rsidRPr="00444B20">
        <w:rPr>
          <w:b/>
        </w:rPr>
        <w:t xml:space="preserve"> </w:t>
      </w:r>
      <w:hyperlink r:id="rId39" w:tgtFrame="_blank" w:history="1">
        <w:r w:rsidRPr="00444B20">
          <w:rPr>
            <w:rStyle w:val="Hyperlink"/>
            <w:b/>
            <w:u w:val="none"/>
          </w:rPr>
          <w:t>https://investopedia.com/terms/d/demurrage.asp</w:t>
        </w:r>
      </w:hyperlink>
    </w:p>
    <w:p w14:paraId="590E5711" w14:textId="77777777" w:rsidR="00E30061" w:rsidRDefault="00E30061"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5E191D" w:rsidP="00E30061">
      <w:pPr>
        <w:pStyle w:val="NormalWeb"/>
        <w:shd w:val="clear" w:color="auto" w:fill="FEFEFE"/>
        <w:spacing w:before="0" w:beforeAutospacing="0" w:after="0" w:afterAutospacing="0"/>
        <w:rPr>
          <w:rStyle w:val="Strong"/>
          <w:b w:val="0"/>
          <w:bCs w:val="0"/>
          <w:color w:val="0563C1"/>
          <w:u w:val="single"/>
          <w:lang w:val="en"/>
        </w:rPr>
      </w:pPr>
      <w:hyperlink r:id="rId40" w:history="1">
        <w:r w:rsidR="00422588" w:rsidRPr="004D3C18">
          <w:rPr>
            <w:rStyle w:val="Hyperlink"/>
            <w:lang w:val="en"/>
          </w:rPr>
          <w:t>LINK</w:t>
        </w:r>
      </w:hyperlink>
      <w:r w:rsidR="002C7E67" w:rsidRPr="00444B20">
        <w:rPr>
          <w:color w:val="333333"/>
          <w:lang w:val="en"/>
        </w:rPr>
        <w:t xml:space="preserve">: </w:t>
      </w:r>
      <w:hyperlink r:id="rId41"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w:t>
      </w:r>
      <w:r w:rsidRPr="00444B20">
        <w:rPr>
          <w:rStyle w:val="Strong"/>
          <w:rFonts w:ascii="Times New Roman" w:hAnsi="Times New Roman"/>
          <w:color w:val="000000"/>
          <w:sz w:val="24"/>
          <w:szCs w:val="24"/>
        </w:rPr>
        <w:lastRenderedPageBreak/>
        <w:t xml:space="preserve">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42"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5420914E"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832F00">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0CFE0EBE" w14:textId="7ADA3F5E" w:rsidR="00ED6D0A" w:rsidRPr="00444B20" w:rsidRDefault="00E623C9" w:rsidP="0074278A">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noProof/>
          <w:color w:val="24292E"/>
          <w:sz w:val="24"/>
          <w:szCs w:val="24"/>
          <w:shd w:val="clear" w:color="auto" w:fill="FFFFFF"/>
        </w:rPr>
        <w:drawing>
          <wp:inline distT="0" distB="0" distL="0" distR="0" wp14:anchorId="21BDE892" wp14:editId="1FAC31A7">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6262C520" w:rsidR="00ED6D0A" w:rsidRPr="00444B20" w:rsidRDefault="00AE7EE7"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w:t>
      </w:r>
      <w:r w:rsidR="00DB765A" w:rsidRPr="00444B20">
        <w:rPr>
          <w:rFonts w:ascii="Times New Roman" w:hAnsi="Times New Roman"/>
          <w:color w:val="050505"/>
          <w:sz w:val="24"/>
          <w:szCs w:val="24"/>
        </w:rPr>
        <w:t xml:space="preserve"> 1</w:t>
      </w:r>
      <w:r w:rsidR="00832F00">
        <w:rPr>
          <w:rFonts w:ascii="Times New Roman" w:hAnsi="Times New Roman"/>
          <w:color w:val="050505"/>
          <w:sz w:val="24"/>
          <w:szCs w:val="24"/>
        </w:rPr>
        <w:t>5</w:t>
      </w:r>
      <w:r w:rsidR="00DB765A" w:rsidRPr="00444B20">
        <w:rPr>
          <w:rFonts w:ascii="Times New Roman" w:hAnsi="Times New Roman"/>
          <w:color w:val="050505"/>
          <w:sz w:val="24"/>
          <w:szCs w:val="24"/>
        </w:rPr>
        <w:t xml:space="preserve">: </w:t>
      </w:r>
      <w:r w:rsidR="00ED6D0A" w:rsidRPr="00444B20">
        <w:rPr>
          <w:rFonts w:ascii="Times New Roman" w:hAnsi="Times New Roman"/>
          <w:color w:val="050505"/>
          <w:sz w:val="24"/>
          <w:szCs w:val="24"/>
        </w:rPr>
        <w:t xml:space="preserve">Heart Beacon Cycle Time — Space Meter USPTO 13/573,002 is an Adaptive Procedural Template: Use Case: Eco Economic Epoch Heartbeats for the programmable economy. </w:t>
      </w:r>
    </w:p>
    <w:p w14:paraId="559D6CB4" w14:textId="4EFD74DD" w:rsidR="002C7E67" w:rsidRPr="00444B20" w:rsidRDefault="002C7E67" w:rsidP="002C7E67">
      <w:pPr>
        <w:rPr>
          <w:rFonts w:ascii="Times New Roman" w:hAnsi="Times New Roman"/>
          <w:b/>
          <w:bCs/>
          <w:color w:val="0563C1"/>
          <w:sz w:val="24"/>
          <w:szCs w:val="24"/>
          <w:u w:val="single"/>
          <w:lang w:val="en"/>
        </w:rPr>
      </w:pPr>
      <w:r w:rsidRPr="00444B20">
        <w:rPr>
          <w:rStyle w:val="Strong"/>
          <w:rFonts w:ascii="Times New Roman" w:hAnsi="Times New Roman"/>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w:t>
      </w:r>
      <w:r w:rsidR="00832F00">
        <w:rPr>
          <w:rStyle w:val="Strong"/>
          <w:rFonts w:ascii="Times New Roman" w:hAnsi="Times New Roman"/>
          <w:b w:val="0"/>
          <w:bCs w:val="0"/>
          <w:color w:val="000000"/>
          <w:sz w:val="24"/>
          <w:szCs w:val="24"/>
        </w:rPr>
        <w:t xml:space="preserve">implement a simple SLA Service Level Agreement: closer is cheaper given closer = less fuel, carbon consumed promoting produce and consume locally. </w:t>
      </w:r>
      <w:r w:rsidRPr="00444B20">
        <w:rPr>
          <w:rStyle w:val="Strong"/>
          <w:rFonts w:ascii="Times New Roman" w:hAnsi="Times New Roman"/>
          <w:b w:val="0"/>
          <w:bCs w:val="0"/>
          <w:color w:val="000000"/>
          <w:sz w:val="24"/>
          <w:szCs w:val="24"/>
        </w:rPr>
        <w:t xml:space="preserve">/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565DBAC3"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875F93">
        <w:rPr>
          <w:rFonts w:ascii="Times New Roman" w:hAnsi="Times New Roman"/>
          <w:color w:val="050505"/>
          <w:sz w:val="24"/>
          <w:szCs w:val="24"/>
        </w:rPr>
        <w:t>6</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AB950BD"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875F93">
        <w:rPr>
          <w:b/>
          <w:bCs/>
          <w:color w:val="24292E"/>
        </w:rPr>
        <w:t>7</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7"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8"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9"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50" w:history="1">
        <w:r>
          <w:rPr>
            <w:rStyle w:val="Hyperlink"/>
            <w:rFonts w:ascii="Segoe UI" w:hAnsi="Segoe UI" w:cs="Segoe UI"/>
            <w:shd w:val="clear" w:color="auto" w:fill="FFFFFF"/>
          </w:rPr>
          <w:t>https://www.linkedin.com/in/ecoeconepochs/</w:t>
        </w:r>
      </w:hyperlink>
    </w:p>
    <w:p w14:paraId="64E119BB" w14:textId="2AB6B292" w:rsidR="00E30061" w:rsidRDefault="00E30061"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51" w:history="1">
        <w:r>
          <w:rPr>
            <w:rStyle w:val="Hyperlink"/>
            <w:rFonts w:ascii="Segoe UI" w:hAnsi="Segoe UI" w:cs="Segoe UI"/>
            <w:shd w:val="clear" w:color="auto" w:fill="FFFFFF"/>
          </w:rPr>
          <w:t>ecoeconomicepochs@protonmail.com</w:t>
        </w:r>
      </w:hyperlink>
    </w:p>
    <w:p w14:paraId="3DED49E8" w14:textId="3C1FF2E2" w:rsidR="00387A8C" w:rsidRPr="007D2A4B"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r w:rsidRPr="00387A8C">
        <w:rPr>
          <w:rFonts w:ascii="Segoe UI" w:hAnsi="Segoe UI" w:cs="Segoe UI"/>
          <w:color w:val="24292F"/>
        </w:rPr>
        <w:t>https://flote.app/user/Heart_Beacon</w:t>
      </w:r>
    </w:p>
    <w:sectPr w:rsidR="00387A8C" w:rsidRPr="007D2A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243E6" w14:textId="77777777" w:rsidR="005E191D" w:rsidRDefault="005E191D" w:rsidP="00AE7EE7">
      <w:pPr>
        <w:spacing w:after="0" w:line="240" w:lineRule="auto"/>
      </w:pPr>
      <w:r>
        <w:separator/>
      </w:r>
    </w:p>
  </w:endnote>
  <w:endnote w:type="continuationSeparator" w:id="0">
    <w:p w14:paraId="7562CBFA" w14:textId="77777777" w:rsidR="005E191D" w:rsidRDefault="005E191D"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F5822" w14:textId="77777777" w:rsidR="005E191D" w:rsidRDefault="005E191D" w:rsidP="00AE7EE7">
      <w:pPr>
        <w:spacing w:after="0" w:line="240" w:lineRule="auto"/>
      </w:pPr>
      <w:r>
        <w:separator/>
      </w:r>
    </w:p>
  </w:footnote>
  <w:footnote w:type="continuationSeparator" w:id="0">
    <w:p w14:paraId="4180B75F" w14:textId="77777777" w:rsidR="005E191D" w:rsidRDefault="005E191D"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8"/>
  </w:num>
  <w:num w:numId="3">
    <w:abstractNumId w:val="0"/>
  </w:num>
  <w:num w:numId="4">
    <w:abstractNumId w:val="12"/>
  </w:num>
  <w:num w:numId="5">
    <w:abstractNumId w:val="7"/>
  </w:num>
  <w:num w:numId="6">
    <w:abstractNumId w:val="10"/>
  </w:num>
  <w:num w:numId="7">
    <w:abstractNumId w:val="9"/>
  </w:num>
  <w:num w:numId="8">
    <w:abstractNumId w:val="14"/>
  </w:num>
  <w:num w:numId="9">
    <w:abstractNumId w:val="16"/>
  </w:num>
  <w:num w:numId="10">
    <w:abstractNumId w:val="1"/>
  </w:num>
  <w:num w:numId="11">
    <w:abstractNumId w:val="3"/>
  </w:num>
  <w:num w:numId="12">
    <w:abstractNumId w:val="15"/>
  </w:num>
  <w:num w:numId="13">
    <w:abstractNumId w:val="5"/>
  </w:num>
  <w:num w:numId="14">
    <w:abstractNumId w:val="11"/>
  </w:num>
  <w:num w:numId="15">
    <w:abstractNumId w:val="13"/>
  </w:num>
  <w:num w:numId="16">
    <w:abstractNumId w:val="4"/>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199E"/>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E50"/>
    <w:rsid w:val="00357724"/>
    <w:rsid w:val="00366388"/>
    <w:rsid w:val="0036657F"/>
    <w:rsid w:val="003737DD"/>
    <w:rsid w:val="003747BE"/>
    <w:rsid w:val="003765B2"/>
    <w:rsid w:val="003776F7"/>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D82"/>
    <w:rsid w:val="00433AEE"/>
    <w:rsid w:val="00437477"/>
    <w:rsid w:val="00444AF5"/>
    <w:rsid w:val="00444B20"/>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4408"/>
    <w:rsid w:val="00875F93"/>
    <w:rsid w:val="00882FAE"/>
    <w:rsid w:val="00885047"/>
    <w:rsid w:val="00886960"/>
    <w:rsid w:val="00891C03"/>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374A"/>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7321F"/>
    <w:rsid w:val="00D73535"/>
    <w:rsid w:val="00D7661D"/>
    <w:rsid w:val="00D8175F"/>
    <w:rsid w:val="00D820EC"/>
    <w:rsid w:val="00D851FC"/>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5268"/>
    <w:rsid w:val="00F76C0D"/>
    <w:rsid w:val="00F7776B"/>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en.wikipedia.org/wiki/Bit" TargetMode="External"/><Relationship Id="rId26" Type="http://schemas.openxmlformats.org/officeDocument/2006/relationships/image" Target="media/image8.jpg"/><Relationship Id="rId39" Type="http://schemas.openxmlformats.org/officeDocument/2006/relationships/hyperlink" Target="https://investopedia.com/terms/d/demurrage.asp" TargetMode="External"/><Relationship Id="rId21" Type="http://schemas.openxmlformats.org/officeDocument/2006/relationships/hyperlink" Target="https://en.wikipedia.org/wiki/Photon" TargetMode="External"/><Relationship Id="rId34" Type="http://schemas.openxmlformats.org/officeDocument/2006/relationships/hyperlink" Target="https://twitter.com/hashtag/Economic?src=hash" TargetMode="External"/><Relationship Id="rId42" Type="http://schemas.openxmlformats.org/officeDocument/2006/relationships/hyperlink" Target="https://www.investopedia.com/terms/k/k-percent-rule.asp" TargetMode="External"/><Relationship Id="rId47"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50" Type="http://schemas.openxmlformats.org/officeDocument/2006/relationships/hyperlink" Target="https://www.linkedin.com/in/ecoeconepoch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Quantum_computing" TargetMode="External"/><Relationship Id="rId29" Type="http://schemas.openxmlformats.org/officeDocument/2006/relationships/image" Target="media/image10.jpeg"/><Relationship Id="rId11" Type="http://schemas.openxmlformats.org/officeDocument/2006/relationships/hyperlink" Target="https://en.wikipedia.org/wiki/NetOps" TargetMode="External"/><Relationship Id="rId24" Type="http://schemas.openxmlformats.org/officeDocument/2006/relationships/image" Target="media/image7.jpeg"/><Relationship Id="rId32" Type="http://schemas.openxmlformats.org/officeDocument/2006/relationships/image" Target="media/image12.jpeg"/><Relationship Id="rId37" Type="http://schemas.openxmlformats.org/officeDocument/2006/relationships/image" Target="media/image13.jpeg"/><Relationship Id="rId40" Type="http://schemas.openxmlformats.org/officeDocument/2006/relationships/hyperlink" Target="LINK" TargetMode="External"/><Relationship Id="rId45" Type="http://schemas.openxmlformats.org/officeDocument/2006/relationships/image" Target="media/image16.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hyperlink" Target="https://en.wikipedia.org/wiki/Two-state_quantum_system" TargetMode="External"/><Relationship Id="rId31" Type="http://schemas.openxmlformats.org/officeDocument/2006/relationships/image" Target="media/image11.jpeg"/><Relationship Id="rId44" Type="http://schemas.openxmlformats.org/officeDocument/2006/relationships/image" Target="media/image15.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5.jpg"/><Relationship Id="rId22" Type="http://schemas.openxmlformats.org/officeDocument/2006/relationships/hyperlink" Target="https://en.wikipedia.org/wiki/Quantum_superposition" TargetMode="External"/><Relationship Id="rId27" Type="http://schemas.openxmlformats.org/officeDocument/2006/relationships/image" Target="media/image9.jpg"/><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twitter.com/hashtag/RESET?src=hash" TargetMode="External"/><Relationship Id="rId43" Type="http://schemas.openxmlformats.org/officeDocument/2006/relationships/image" Target="media/image14.jpeg"/><Relationship Id="rId48" Type="http://schemas.openxmlformats.org/officeDocument/2006/relationships/hyperlink" Target="https://angel.co/heart_beacon" TargetMode="External"/><Relationship Id="rId8" Type="http://schemas.openxmlformats.org/officeDocument/2006/relationships/image" Target="media/image1.jpg"/><Relationship Id="rId51" Type="http://schemas.openxmlformats.org/officeDocument/2006/relationships/hyperlink" Target="mailto:ecoeconomicepochs@protonmail.co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en.wikipedia.org/wiki/Quantum_information" TargetMode="External"/><Relationship Id="rId25" Type="http://schemas.openxmlformats.org/officeDocument/2006/relationships/hyperlink" Target="https://spectrum.ieee.org/tech-talk/computing/hardware/quantum-computer-error-correction-is-getting-practical" TargetMode="External"/><Relationship Id="rId33" Type="http://schemas.openxmlformats.org/officeDocument/2006/relationships/hyperlink" Target="http://www.investopedia.com/terms/k/k-percent-rule.asp" TargetMode="External"/><Relationship Id="rId38" Type="http://schemas.openxmlformats.org/officeDocument/2006/relationships/hyperlink" Target="https://investopedia.com/terms/d/demurrage.asp" TargetMode="External"/><Relationship Id="rId46" Type="http://schemas.openxmlformats.org/officeDocument/2006/relationships/image" Target="media/image17.jpg"/><Relationship Id="rId20" Type="http://schemas.openxmlformats.org/officeDocument/2006/relationships/hyperlink" Target="https://en.wikipedia.org/wiki/Photon_polarization" TargetMode="External"/><Relationship Id="rId41" Type="http://schemas.openxmlformats.org/officeDocument/2006/relationships/hyperlink" Target="https://www.supermoney.com/2014/06/thomas-edisons-view-mone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en.wikipedia.org/wiki/Qubit"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twitter.com/hashtag/RESET?src=hash" TargetMode="External"/><Relationship Id="rId49" Type="http://schemas.openxmlformats.org/officeDocument/2006/relationships/hyperlink" Target="http://app.maven.co/profile/SHfEKnA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17</Pages>
  <Words>3616</Words>
  <Characters>20612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27</cp:revision>
  <cp:lastPrinted>2022-01-03T16:01:00Z</cp:lastPrinted>
  <dcterms:created xsi:type="dcterms:W3CDTF">2022-01-03T16:00:00Z</dcterms:created>
  <dcterms:modified xsi:type="dcterms:W3CDTF">2022-03-30T13:23:00Z</dcterms:modified>
</cp:coreProperties>
</file>